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78" w:rsidRDefault="002E426D" w:rsidP="00D34A78">
      <w:pPr>
        <w:tabs>
          <w:tab w:val="left" w:pos="975"/>
          <w:tab w:val="left" w:pos="1301"/>
          <w:tab w:val="center" w:pos="4513"/>
        </w:tabs>
        <w:rPr>
          <w:rFonts w:cs="B Nazanin"/>
        </w:rPr>
      </w:pPr>
      <w:r w:rsidRPr="00766B2C">
        <w:rPr>
          <w:rFonts w:cs="B Nazanin"/>
          <w:rtl/>
        </w:rPr>
        <w:tab/>
      </w:r>
    </w:p>
    <w:p w:rsidR="00F9696F" w:rsidRDefault="00F9696F" w:rsidP="00DD1B0D">
      <w:pPr>
        <w:tabs>
          <w:tab w:val="left" w:pos="975"/>
          <w:tab w:val="left" w:pos="1301"/>
          <w:tab w:val="center" w:pos="4513"/>
        </w:tabs>
        <w:spacing w:after="0"/>
        <w:jc w:val="center"/>
        <w:rPr>
          <w:rFonts w:cs="B Nazanin"/>
          <w:b/>
          <w:bCs/>
          <w:sz w:val="26"/>
          <w:szCs w:val="26"/>
        </w:rPr>
      </w:pPr>
    </w:p>
    <w:p w:rsidR="002E426D" w:rsidRPr="00C06D4B" w:rsidRDefault="00B97559" w:rsidP="00DD1B0D">
      <w:pPr>
        <w:tabs>
          <w:tab w:val="left" w:pos="975"/>
          <w:tab w:val="left" w:pos="1301"/>
          <w:tab w:val="center" w:pos="4513"/>
        </w:tabs>
        <w:spacing w:after="0"/>
        <w:jc w:val="center"/>
        <w:rPr>
          <w:rFonts w:cs="B Nazanin"/>
          <w:b/>
          <w:bCs/>
          <w:sz w:val="2"/>
          <w:szCs w:val="2"/>
        </w:rPr>
      </w:pPr>
      <w:bookmarkStart w:id="0" w:name="_GoBack"/>
      <w:bookmarkEnd w:id="0"/>
      <w:r w:rsidRPr="00C06D4B">
        <w:rPr>
          <w:rFonts w:cs="B Nazanin" w:hint="cs"/>
          <w:b/>
          <w:bCs/>
          <w:sz w:val="26"/>
          <w:szCs w:val="26"/>
          <w:rtl/>
        </w:rPr>
        <w:t>قوانين و الزامات استفاده از لوگوي شركت گواهي دهنده</w:t>
      </w:r>
      <w:r w:rsidR="00DD1B0D">
        <w:rPr>
          <w:rFonts w:cs="B Nazanin"/>
          <w:b/>
          <w:bCs/>
          <w:sz w:val="26"/>
          <w:szCs w:val="26"/>
        </w:rPr>
        <w:t xml:space="preserve"> </w:t>
      </w:r>
      <w:r w:rsidR="00DD1B0D" w:rsidRPr="00DD1B0D">
        <w:rPr>
          <w:rFonts w:asciiTheme="majorBidi" w:hAnsiTheme="majorBidi" w:cstheme="majorBidi"/>
          <w:b/>
          <w:bCs/>
          <w:sz w:val="26"/>
          <w:szCs w:val="26"/>
        </w:rPr>
        <w:t>QAL</w:t>
      </w:r>
      <w:r w:rsidR="00DD1B0D">
        <w:rPr>
          <w:rFonts w:cs="B Nazanin"/>
          <w:b/>
          <w:bCs/>
          <w:sz w:val="26"/>
          <w:szCs w:val="26"/>
        </w:rPr>
        <w:t xml:space="preserve"> </w:t>
      </w:r>
    </w:p>
    <w:p w:rsidR="00404EA7" w:rsidRDefault="00404EA7" w:rsidP="00583948">
      <w:pPr>
        <w:spacing w:after="0" w:line="240" w:lineRule="auto"/>
        <w:ind w:right="-142"/>
        <w:rPr>
          <w:rFonts w:cs="B Nazanin"/>
          <w:sz w:val="28"/>
          <w:szCs w:val="28"/>
          <w:rtl/>
        </w:rPr>
      </w:pPr>
    </w:p>
    <w:p w:rsidR="0049380F" w:rsidRDefault="0049380F" w:rsidP="00583948">
      <w:pPr>
        <w:spacing w:after="0" w:line="240" w:lineRule="auto"/>
        <w:ind w:right="-142"/>
        <w:rPr>
          <w:rFonts w:cs="B Nazanin"/>
          <w:sz w:val="26"/>
          <w:szCs w:val="26"/>
          <w:rtl/>
        </w:rPr>
      </w:pPr>
      <w:r>
        <w:rPr>
          <w:rFonts w:cs="B Nazanin" w:hint="cs"/>
          <w:sz w:val="28"/>
          <w:szCs w:val="28"/>
          <w:rtl/>
        </w:rPr>
        <w:t xml:space="preserve">هدف: </w:t>
      </w:r>
      <w:r w:rsidRPr="0049380F">
        <w:rPr>
          <w:rFonts w:cs="B Nazanin" w:hint="cs"/>
          <w:sz w:val="26"/>
          <w:szCs w:val="26"/>
          <w:rtl/>
        </w:rPr>
        <w:t>استفاده صحیح از لوگوهای تبلیغاتی سیستم های مدیریت توسط مشتریان</w:t>
      </w:r>
    </w:p>
    <w:p w:rsidR="0049380F" w:rsidRDefault="0049380F" w:rsidP="00ED264A">
      <w:pPr>
        <w:spacing w:after="0" w:line="240" w:lineRule="auto"/>
        <w:ind w:right="-142"/>
        <w:rPr>
          <w:rFonts w:asciiTheme="majorBidi" w:hAnsiTheme="majorBidi" w:cstheme="majorBidi"/>
          <w:b/>
          <w:bCs/>
          <w:sz w:val="24"/>
          <w:szCs w:val="24"/>
        </w:rPr>
      </w:pPr>
      <w:r w:rsidRPr="000E3264">
        <w:rPr>
          <w:rFonts w:cs="B Nazanin" w:hint="cs"/>
          <w:sz w:val="28"/>
          <w:szCs w:val="28"/>
          <w:rtl/>
        </w:rPr>
        <w:t>مراجع:</w:t>
      </w:r>
      <w:r>
        <w:rPr>
          <w:rFonts w:cs="B Nazanin" w:hint="cs"/>
          <w:sz w:val="26"/>
          <w:szCs w:val="26"/>
          <w:rtl/>
        </w:rPr>
        <w:t xml:space="preserve"> روش اجرایی شرکت </w:t>
      </w:r>
      <w:r w:rsidRPr="00D34A78">
        <w:rPr>
          <w:rFonts w:asciiTheme="majorBidi" w:hAnsiTheme="majorBidi" w:cstheme="majorBidi"/>
          <w:b/>
          <w:bCs/>
          <w:sz w:val="24"/>
          <w:szCs w:val="24"/>
        </w:rPr>
        <w:t>QAL</w:t>
      </w:r>
      <w:r w:rsidRPr="000E3264">
        <w:rPr>
          <w:rFonts w:cs="B Nazanin" w:hint="cs"/>
          <w:sz w:val="26"/>
          <w:szCs w:val="26"/>
          <w:rtl/>
        </w:rPr>
        <w:t>در بخش</w:t>
      </w:r>
      <w:r w:rsidR="00ED264A">
        <w:rPr>
          <w:rFonts w:asciiTheme="majorBidi" w:hAnsiTheme="majorBidi" w:cstheme="majorBidi"/>
          <w:b/>
          <w:bCs/>
          <w:sz w:val="24"/>
          <w:szCs w:val="24"/>
        </w:rPr>
        <w:t>P24</w:t>
      </w:r>
    </w:p>
    <w:p w:rsidR="0049380F" w:rsidRPr="00583948" w:rsidRDefault="0049380F" w:rsidP="00583948">
      <w:pPr>
        <w:spacing w:after="0" w:line="240" w:lineRule="auto"/>
        <w:ind w:right="-142"/>
        <w:rPr>
          <w:rFonts w:cs="B Nazanin"/>
          <w:sz w:val="26"/>
          <w:szCs w:val="26"/>
          <w:rtl/>
        </w:rPr>
      </w:pPr>
      <w:r w:rsidRPr="00583948">
        <w:rPr>
          <w:rFonts w:cs="B Nazanin" w:hint="cs"/>
          <w:sz w:val="28"/>
          <w:szCs w:val="28"/>
          <w:rtl/>
        </w:rPr>
        <w:t>دامنه کاربرد:</w:t>
      </w:r>
      <w:r w:rsidRPr="00583948">
        <w:rPr>
          <w:rFonts w:cs="B Nazanin" w:hint="cs"/>
          <w:sz w:val="26"/>
          <w:szCs w:val="26"/>
          <w:rtl/>
        </w:rPr>
        <w:t>کلیه مشتریان دارنده گواهینامه سیستم مدیریت معتبر ( تاریخ اعتبار گواهینامه ) دارای شماره گواهینامه</w:t>
      </w:r>
    </w:p>
    <w:p w:rsidR="00583948" w:rsidRPr="00583948" w:rsidRDefault="00583948" w:rsidP="00583948">
      <w:pPr>
        <w:spacing w:after="0" w:line="240" w:lineRule="auto"/>
        <w:ind w:right="-142"/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:rsidR="0049380F" w:rsidRPr="00583948" w:rsidRDefault="0049380F" w:rsidP="00583948">
      <w:pPr>
        <w:spacing w:after="0" w:line="240" w:lineRule="auto"/>
        <w:ind w:right="-142"/>
        <w:rPr>
          <w:rFonts w:cs="B Nazanin"/>
          <w:sz w:val="28"/>
          <w:szCs w:val="28"/>
          <w:rtl/>
        </w:rPr>
      </w:pPr>
      <w:r w:rsidRPr="00583948">
        <w:rPr>
          <w:rFonts w:cs="B Nazanin" w:hint="cs"/>
          <w:sz w:val="28"/>
          <w:szCs w:val="28"/>
          <w:rtl/>
        </w:rPr>
        <w:t>مسئولیت:</w:t>
      </w:r>
    </w:p>
    <w:p w:rsidR="0049380F" w:rsidRPr="00583948" w:rsidRDefault="0049380F" w:rsidP="00C06D4B">
      <w:pPr>
        <w:pStyle w:val="ListParagraph"/>
        <w:numPr>
          <w:ilvl w:val="0"/>
          <w:numId w:val="1"/>
        </w:numPr>
        <w:spacing w:after="0" w:line="240" w:lineRule="auto"/>
        <w:ind w:right="-142"/>
        <w:rPr>
          <w:rFonts w:asciiTheme="minorHAnsi" w:eastAsiaTheme="minorHAnsi" w:hAnsiTheme="minorHAnsi" w:cs="B Nazanin"/>
          <w:sz w:val="26"/>
          <w:szCs w:val="26"/>
        </w:rPr>
      </w:pPr>
      <w:r w:rsidRPr="00583948">
        <w:rPr>
          <w:rFonts w:asciiTheme="minorHAnsi" w:eastAsiaTheme="minorHAnsi" w:hAnsiTheme="minorHAnsi" w:cs="B Nazanin" w:hint="cs"/>
          <w:sz w:val="26"/>
          <w:szCs w:val="26"/>
          <w:rtl/>
        </w:rPr>
        <w:t xml:space="preserve">مسئولیت اطلاع رسانی در خصوص استفاده از آرمهای مربوطه با واحد بازرگانی دفتر </w:t>
      </w:r>
      <w:r w:rsidR="00C06D4B">
        <w:rPr>
          <w:rFonts w:asciiTheme="minorHAnsi" w:eastAsiaTheme="minorHAnsi" w:hAnsiTheme="minorHAnsi" w:cs="B Nazanin" w:hint="cs"/>
          <w:sz w:val="26"/>
          <w:szCs w:val="26"/>
          <w:rtl/>
        </w:rPr>
        <w:t>ایران</w:t>
      </w:r>
      <w:r w:rsidRPr="00583948">
        <w:rPr>
          <w:rFonts w:asciiTheme="minorHAnsi" w:eastAsiaTheme="minorHAnsi" w:hAnsiTheme="minorHAnsi" w:cs="B Nazanin" w:hint="cs"/>
          <w:sz w:val="26"/>
          <w:szCs w:val="26"/>
          <w:rtl/>
        </w:rPr>
        <w:t xml:space="preserve"> می باشد.</w:t>
      </w:r>
    </w:p>
    <w:p w:rsidR="0049380F" w:rsidRPr="00583948" w:rsidRDefault="0049380F" w:rsidP="00583948">
      <w:pPr>
        <w:pStyle w:val="ListParagraph"/>
        <w:numPr>
          <w:ilvl w:val="0"/>
          <w:numId w:val="1"/>
        </w:numPr>
        <w:spacing w:after="0" w:line="240" w:lineRule="auto"/>
        <w:ind w:right="-142"/>
        <w:rPr>
          <w:rFonts w:asciiTheme="minorHAnsi" w:eastAsiaTheme="minorHAnsi" w:hAnsiTheme="minorHAnsi" w:cs="B Nazanin"/>
          <w:sz w:val="26"/>
          <w:szCs w:val="26"/>
        </w:rPr>
      </w:pPr>
      <w:r w:rsidRPr="00583948">
        <w:rPr>
          <w:rFonts w:asciiTheme="minorHAnsi" w:eastAsiaTheme="minorHAnsi" w:hAnsiTheme="minorHAnsi" w:cs="B Nazanin" w:hint="cs"/>
          <w:sz w:val="26"/>
          <w:szCs w:val="26"/>
          <w:rtl/>
        </w:rPr>
        <w:t>مسئولیت اجرای صحیح از آرمها با مدیریت یا نمایده تام الاختیار سازمان گیرنده گواهینامه می باشد.</w:t>
      </w:r>
    </w:p>
    <w:p w:rsidR="0049380F" w:rsidRPr="00583948" w:rsidRDefault="0049380F" w:rsidP="00583948">
      <w:pPr>
        <w:pStyle w:val="ListParagraph"/>
        <w:numPr>
          <w:ilvl w:val="0"/>
          <w:numId w:val="1"/>
        </w:numPr>
        <w:spacing w:after="0" w:line="240" w:lineRule="auto"/>
        <w:ind w:right="-142"/>
        <w:rPr>
          <w:rFonts w:asciiTheme="minorHAnsi" w:eastAsiaTheme="minorHAnsi" w:hAnsiTheme="minorHAnsi" w:cs="B Nazanin"/>
          <w:sz w:val="26"/>
          <w:szCs w:val="26"/>
        </w:rPr>
      </w:pPr>
      <w:r w:rsidRPr="00583948">
        <w:rPr>
          <w:rFonts w:asciiTheme="minorHAnsi" w:eastAsiaTheme="minorHAnsi" w:hAnsiTheme="minorHAnsi" w:cs="B Nazanin" w:hint="cs"/>
          <w:sz w:val="26"/>
          <w:szCs w:val="26"/>
          <w:rtl/>
        </w:rPr>
        <w:t>نظارت بر استفاده صحیح از آرم ها با واحد ثبت و صدور گواهینامه و سرممیزان و ممیزان در ممیزی ها می باشد.</w:t>
      </w:r>
    </w:p>
    <w:p w:rsidR="00C06D4B" w:rsidRDefault="00C06D4B" w:rsidP="00583948">
      <w:pPr>
        <w:spacing w:after="0" w:line="240" w:lineRule="auto"/>
        <w:ind w:right="-142"/>
        <w:rPr>
          <w:rFonts w:cs="B Nazanin"/>
          <w:sz w:val="28"/>
          <w:szCs w:val="28"/>
          <w:rtl/>
        </w:rPr>
      </w:pPr>
    </w:p>
    <w:p w:rsidR="0049380F" w:rsidRDefault="0049380F" w:rsidP="00583948">
      <w:pPr>
        <w:spacing w:after="0" w:line="240" w:lineRule="auto"/>
        <w:ind w:right="-142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قوانین استفاده از آرم ها :</w:t>
      </w:r>
    </w:p>
    <w:p w:rsidR="0049380F" w:rsidRPr="00583948" w:rsidRDefault="0049380F" w:rsidP="00583948">
      <w:pPr>
        <w:pStyle w:val="ListParagraph"/>
        <w:numPr>
          <w:ilvl w:val="0"/>
          <w:numId w:val="3"/>
        </w:numPr>
        <w:spacing w:after="0" w:line="240" w:lineRule="auto"/>
        <w:ind w:right="-142"/>
        <w:rPr>
          <w:rFonts w:asciiTheme="minorHAnsi" w:eastAsiaTheme="minorHAnsi" w:hAnsiTheme="minorHAnsi" w:cs="B Nazanin"/>
          <w:sz w:val="26"/>
          <w:szCs w:val="26"/>
          <w:rtl/>
        </w:rPr>
      </w:pPr>
      <w:r w:rsidRPr="00583948">
        <w:rPr>
          <w:rFonts w:asciiTheme="minorHAnsi" w:eastAsiaTheme="minorHAnsi" w:hAnsiTheme="minorHAnsi" w:cs="B Nazanin" w:hint="cs"/>
          <w:sz w:val="26"/>
          <w:szCs w:val="26"/>
          <w:rtl/>
        </w:rPr>
        <w:t>زمان استفاده از آرم ها پس از دریافت اصل گواهینامه می باشد.</w:t>
      </w:r>
    </w:p>
    <w:p w:rsidR="0049380F" w:rsidRPr="00583948" w:rsidRDefault="0049380F" w:rsidP="00583948">
      <w:pPr>
        <w:pStyle w:val="ListParagraph"/>
        <w:numPr>
          <w:ilvl w:val="0"/>
          <w:numId w:val="3"/>
        </w:numPr>
        <w:spacing w:after="0" w:line="240" w:lineRule="auto"/>
        <w:ind w:right="-142"/>
        <w:rPr>
          <w:rFonts w:asciiTheme="minorHAnsi" w:eastAsiaTheme="minorHAnsi" w:hAnsiTheme="minorHAnsi" w:cs="B Nazanin"/>
          <w:sz w:val="26"/>
          <w:szCs w:val="26"/>
          <w:rtl/>
        </w:rPr>
      </w:pPr>
      <w:r w:rsidRPr="00583948">
        <w:rPr>
          <w:rFonts w:asciiTheme="minorHAnsi" w:eastAsiaTheme="minorHAnsi" w:hAnsiTheme="minorHAnsi" w:cs="B Nazanin" w:hint="cs"/>
          <w:sz w:val="26"/>
          <w:szCs w:val="26"/>
          <w:rtl/>
        </w:rPr>
        <w:t>اندازه آرم بگونه ای باشد که براحتی قابل مشاهده و خواندن باشد.</w:t>
      </w:r>
    </w:p>
    <w:p w:rsidR="0049380F" w:rsidRPr="00583948" w:rsidRDefault="0049380F" w:rsidP="00583948">
      <w:pPr>
        <w:pStyle w:val="ListParagraph"/>
        <w:numPr>
          <w:ilvl w:val="0"/>
          <w:numId w:val="3"/>
        </w:numPr>
        <w:spacing w:after="0" w:line="240" w:lineRule="auto"/>
        <w:ind w:right="-142"/>
        <w:rPr>
          <w:rFonts w:asciiTheme="minorHAnsi" w:eastAsiaTheme="minorHAnsi" w:hAnsiTheme="minorHAnsi" w:cs="B Nazanin"/>
          <w:sz w:val="26"/>
          <w:szCs w:val="26"/>
        </w:rPr>
      </w:pPr>
      <w:r w:rsidRPr="00583948">
        <w:rPr>
          <w:rFonts w:asciiTheme="minorHAnsi" w:eastAsiaTheme="minorHAnsi" w:hAnsiTheme="minorHAnsi" w:cs="B Nazanin" w:hint="cs"/>
          <w:sz w:val="26"/>
          <w:szCs w:val="26"/>
          <w:rtl/>
        </w:rPr>
        <w:t>رنگهای موجود در آرم بایستی مطابق با نمونه باشد.</w:t>
      </w:r>
    </w:p>
    <w:p w:rsidR="000E3264" w:rsidRPr="00583948" w:rsidRDefault="000E3264" w:rsidP="00583948">
      <w:pPr>
        <w:pStyle w:val="ListParagraph"/>
        <w:numPr>
          <w:ilvl w:val="0"/>
          <w:numId w:val="3"/>
        </w:numPr>
        <w:spacing w:after="0" w:line="240" w:lineRule="auto"/>
        <w:ind w:right="-142"/>
        <w:rPr>
          <w:rFonts w:asciiTheme="minorHAnsi" w:eastAsiaTheme="minorHAnsi" w:hAnsiTheme="minorHAnsi" w:cs="B Nazanin"/>
          <w:sz w:val="26"/>
          <w:szCs w:val="26"/>
          <w:rtl/>
        </w:rPr>
      </w:pPr>
      <w:r w:rsidRPr="00583948">
        <w:rPr>
          <w:rFonts w:asciiTheme="minorHAnsi" w:eastAsiaTheme="minorHAnsi" w:hAnsiTheme="minorHAnsi" w:cs="B Nazanin" w:hint="cs"/>
          <w:sz w:val="26"/>
          <w:szCs w:val="26"/>
          <w:rtl/>
        </w:rPr>
        <w:t>در صورت استفاده از سایر آرم های موجود در گواهینامه بایستی در کنار آرم اصلی از آن استفاده گردد.</w:t>
      </w:r>
    </w:p>
    <w:p w:rsidR="000E3264" w:rsidRPr="00583948" w:rsidRDefault="000E3264" w:rsidP="00583948">
      <w:pPr>
        <w:pStyle w:val="ListParagraph"/>
        <w:numPr>
          <w:ilvl w:val="0"/>
          <w:numId w:val="3"/>
        </w:numPr>
        <w:spacing w:after="0" w:line="240" w:lineRule="auto"/>
        <w:ind w:right="-142"/>
        <w:rPr>
          <w:rFonts w:asciiTheme="minorHAnsi" w:eastAsiaTheme="minorHAnsi" w:hAnsiTheme="minorHAnsi" w:cs="B Nazanin"/>
          <w:sz w:val="26"/>
          <w:szCs w:val="26"/>
          <w:rtl/>
        </w:rPr>
      </w:pPr>
      <w:r w:rsidRPr="00583948">
        <w:rPr>
          <w:rFonts w:asciiTheme="minorHAnsi" w:eastAsiaTheme="minorHAnsi" w:hAnsiTheme="minorHAnsi" w:cs="B Nazanin" w:hint="cs"/>
          <w:sz w:val="26"/>
          <w:szCs w:val="26"/>
          <w:rtl/>
        </w:rPr>
        <w:t>استفاده از آرم برای محصولات و خدمات مرتبط با دامنه گواهینامه باشد.</w:t>
      </w:r>
    </w:p>
    <w:p w:rsidR="000E3264" w:rsidRPr="00583948" w:rsidRDefault="000E3264" w:rsidP="00583948">
      <w:pPr>
        <w:pStyle w:val="ListParagraph"/>
        <w:numPr>
          <w:ilvl w:val="0"/>
          <w:numId w:val="3"/>
        </w:numPr>
        <w:spacing w:after="0" w:line="240" w:lineRule="auto"/>
        <w:ind w:right="-142"/>
        <w:rPr>
          <w:rFonts w:asciiTheme="minorHAnsi" w:eastAsiaTheme="minorHAnsi" w:hAnsiTheme="minorHAnsi" w:cs="B Nazanin"/>
          <w:sz w:val="26"/>
          <w:szCs w:val="26"/>
          <w:rtl/>
        </w:rPr>
      </w:pPr>
      <w:r w:rsidRPr="00583948">
        <w:rPr>
          <w:rFonts w:asciiTheme="minorHAnsi" w:eastAsiaTheme="minorHAnsi" w:hAnsiTheme="minorHAnsi" w:cs="B Nazanin" w:hint="cs"/>
          <w:sz w:val="26"/>
          <w:szCs w:val="26"/>
          <w:rtl/>
        </w:rPr>
        <w:t>هرگونه تغییر در شرایط استفاده با هماهنگی دفتر خاورمیانه و بصورت کتبی باشد.</w:t>
      </w:r>
    </w:p>
    <w:p w:rsidR="000E3264" w:rsidRPr="00583948" w:rsidRDefault="000E3264" w:rsidP="00583948">
      <w:pPr>
        <w:pStyle w:val="ListParagraph"/>
        <w:numPr>
          <w:ilvl w:val="0"/>
          <w:numId w:val="3"/>
        </w:numPr>
        <w:spacing w:after="0" w:line="240" w:lineRule="auto"/>
        <w:ind w:right="-142"/>
        <w:rPr>
          <w:rFonts w:asciiTheme="minorHAnsi" w:eastAsiaTheme="minorHAnsi" w:hAnsiTheme="minorHAnsi" w:cs="B Nazanin"/>
          <w:sz w:val="26"/>
          <w:szCs w:val="26"/>
          <w:rtl/>
        </w:rPr>
      </w:pPr>
      <w:r w:rsidRPr="00583948">
        <w:rPr>
          <w:rFonts w:asciiTheme="minorHAnsi" w:eastAsiaTheme="minorHAnsi" w:hAnsiTheme="minorHAnsi" w:cs="B Nazanin" w:hint="cs"/>
          <w:sz w:val="26"/>
          <w:szCs w:val="26"/>
          <w:rtl/>
        </w:rPr>
        <w:t>عواقب عدم رعایت قوانین بعهده آن سازمان می باشد و موجب تعلیق و حتی لغو گواهینامه می گردد.</w:t>
      </w:r>
    </w:p>
    <w:p w:rsidR="00C06D4B" w:rsidRDefault="00C06D4B" w:rsidP="00583948">
      <w:pPr>
        <w:spacing w:after="0" w:line="240" w:lineRule="auto"/>
        <w:ind w:right="-142"/>
        <w:rPr>
          <w:rFonts w:cs="B Nazanin"/>
          <w:sz w:val="28"/>
          <w:szCs w:val="28"/>
          <w:rtl/>
        </w:rPr>
      </w:pPr>
    </w:p>
    <w:p w:rsidR="000E3264" w:rsidRPr="00583948" w:rsidRDefault="000E3264" w:rsidP="00583948">
      <w:pPr>
        <w:spacing w:after="0" w:line="240" w:lineRule="auto"/>
        <w:ind w:right="-142"/>
        <w:rPr>
          <w:rFonts w:cs="B Nazanin"/>
          <w:sz w:val="28"/>
          <w:szCs w:val="28"/>
          <w:rtl/>
        </w:rPr>
      </w:pPr>
      <w:r w:rsidRPr="00583948">
        <w:rPr>
          <w:rFonts w:cs="B Nazanin" w:hint="cs"/>
          <w:sz w:val="28"/>
          <w:szCs w:val="28"/>
          <w:rtl/>
        </w:rPr>
        <w:t>نحوه استفاده از آرم های تبلیغاتی:</w:t>
      </w:r>
    </w:p>
    <w:p w:rsidR="000E3264" w:rsidRPr="00E45137" w:rsidRDefault="000E3264" w:rsidP="00E45137">
      <w:pPr>
        <w:pStyle w:val="ListParagraph"/>
        <w:numPr>
          <w:ilvl w:val="0"/>
          <w:numId w:val="4"/>
        </w:numPr>
        <w:spacing w:after="0" w:line="240" w:lineRule="auto"/>
        <w:ind w:left="693" w:right="-142"/>
        <w:rPr>
          <w:rFonts w:cs="B Nazanin"/>
          <w:sz w:val="26"/>
          <w:szCs w:val="26"/>
        </w:rPr>
      </w:pPr>
      <w:r w:rsidRPr="00E45137">
        <w:rPr>
          <w:rFonts w:cs="B Nazanin" w:hint="cs"/>
          <w:sz w:val="26"/>
          <w:szCs w:val="26"/>
          <w:rtl/>
        </w:rPr>
        <w:t>سربرگ ها، کاتالوگ ها، بروشورهای تبلیغاتی، نامه های ارسالی و لوح های فشرده تبلیغاتی بازاریابی و فروش محصولات و خدمات</w:t>
      </w:r>
    </w:p>
    <w:p w:rsidR="000E3264" w:rsidRPr="00E45137" w:rsidRDefault="000E3264" w:rsidP="00E45137">
      <w:pPr>
        <w:pStyle w:val="ListParagraph"/>
        <w:numPr>
          <w:ilvl w:val="0"/>
          <w:numId w:val="4"/>
        </w:numPr>
        <w:spacing w:after="0" w:line="240" w:lineRule="auto"/>
        <w:ind w:left="693" w:right="-142"/>
        <w:rPr>
          <w:rFonts w:cs="B Nazanin"/>
          <w:sz w:val="26"/>
          <w:szCs w:val="26"/>
        </w:rPr>
      </w:pPr>
      <w:r w:rsidRPr="00E45137">
        <w:rPr>
          <w:rFonts w:cs="B Nazanin" w:hint="cs"/>
          <w:sz w:val="26"/>
          <w:szCs w:val="26"/>
          <w:rtl/>
        </w:rPr>
        <w:t>سایت اینترنتی</w:t>
      </w:r>
    </w:p>
    <w:p w:rsidR="000E3264" w:rsidRPr="00E45137" w:rsidRDefault="000E3264" w:rsidP="00E45137">
      <w:pPr>
        <w:pStyle w:val="ListParagraph"/>
        <w:numPr>
          <w:ilvl w:val="0"/>
          <w:numId w:val="4"/>
        </w:numPr>
        <w:spacing w:after="0" w:line="240" w:lineRule="auto"/>
        <w:ind w:left="693" w:right="-142"/>
        <w:rPr>
          <w:rFonts w:cs="B Nazanin"/>
          <w:sz w:val="26"/>
          <w:szCs w:val="26"/>
        </w:rPr>
      </w:pPr>
      <w:r w:rsidRPr="00E45137">
        <w:rPr>
          <w:rFonts w:cs="B Nazanin" w:hint="cs"/>
          <w:sz w:val="26"/>
          <w:szCs w:val="26"/>
          <w:rtl/>
        </w:rPr>
        <w:t>استفاده از گواهینامه و آرم ها در تبلیغات و غرفه های نمایشگاه های داخلی و خارجی</w:t>
      </w:r>
    </w:p>
    <w:p w:rsidR="000E3264" w:rsidRPr="00E45137" w:rsidRDefault="000E3264" w:rsidP="00E45137">
      <w:pPr>
        <w:pStyle w:val="ListParagraph"/>
        <w:numPr>
          <w:ilvl w:val="0"/>
          <w:numId w:val="4"/>
        </w:numPr>
        <w:spacing w:after="0" w:line="240" w:lineRule="auto"/>
        <w:ind w:left="693" w:right="-142"/>
        <w:rPr>
          <w:rFonts w:cs="B Nazanin"/>
          <w:sz w:val="26"/>
          <w:szCs w:val="26"/>
        </w:rPr>
      </w:pPr>
      <w:r w:rsidRPr="00E45137">
        <w:rPr>
          <w:rFonts w:cs="B Nazanin" w:hint="cs"/>
          <w:sz w:val="26"/>
          <w:szCs w:val="26"/>
          <w:rtl/>
        </w:rPr>
        <w:t>تبلیغات فراگیر و رسانه ای همجون: تبلیغات رادیویی و تلویزیونی، استند ها و بنرهای تبلیغاتی درون و برون شهری و مجلات و روزنامه های کثیرالانتشار</w:t>
      </w:r>
    </w:p>
    <w:p w:rsidR="00321C1F" w:rsidRPr="00E45137" w:rsidRDefault="000E3264" w:rsidP="00E45137">
      <w:pPr>
        <w:pStyle w:val="ListParagraph"/>
        <w:numPr>
          <w:ilvl w:val="0"/>
          <w:numId w:val="4"/>
        </w:numPr>
        <w:spacing w:after="0" w:line="240" w:lineRule="auto"/>
        <w:ind w:left="693" w:right="-142"/>
        <w:rPr>
          <w:rFonts w:cs="B Nazanin"/>
          <w:sz w:val="16"/>
          <w:szCs w:val="16"/>
        </w:rPr>
      </w:pPr>
      <w:r w:rsidRPr="00E45137">
        <w:rPr>
          <w:rFonts w:cs="B Nazanin" w:hint="cs"/>
          <w:sz w:val="26"/>
          <w:szCs w:val="26"/>
          <w:rtl/>
        </w:rPr>
        <w:t>چاپ بر روی اقلام تبلیغاتی سازمان</w:t>
      </w:r>
    </w:p>
    <w:p w:rsidR="00E45137" w:rsidRPr="00E45137" w:rsidRDefault="00E45137" w:rsidP="00E45137">
      <w:pPr>
        <w:pStyle w:val="ListParagraph"/>
        <w:numPr>
          <w:ilvl w:val="0"/>
          <w:numId w:val="4"/>
        </w:numPr>
        <w:spacing w:after="0" w:line="240" w:lineRule="auto"/>
        <w:ind w:left="693" w:right="-142"/>
        <w:rPr>
          <w:rFonts w:cs="B Nazanin"/>
          <w:sz w:val="26"/>
          <w:szCs w:val="26"/>
        </w:rPr>
      </w:pPr>
      <w:r w:rsidRPr="00E45137">
        <w:rPr>
          <w:rFonts w:cs="B Nazanin" w:hint="cs"/>
          <w:sz w:val="26"/>
          <w:szCs w:val="26"/>
          <w:rtl/>
        </w:rPr>
        <w:t>آرم نباید مستقیما بر روی محصول باشد که نشانه ی سلامت محصول برای خریدار تلقی شود، بلکه باید بر روی کارتن های بسته بندی محصول چاپ شود.</w:t>
      </w:r>
    </w:p>
    <w:p w:rsidR="00E45137" w:rsidRPr="00E45137" w:rsidRDefault="00E45137" w:rsidP="00E45137">
      <w:pPr>
        <w:pStyle w:val="ListParagraph"/>
        <w:numPr>
          <w:ilvl w:val="0"/>
          <w:numId w:val="4"/>
        </w:numPr>
        <w:spacing w:after="0" w:line="240" w:lineRule="auto"/>
        <w:ind w:left="693" w:right="-142"/>
        <w:rPr>
          <w:rFonts w:cs="B Nazanin"/>
          <w:sz w:val="26"/>
          <w:szCs w:val="26"/>
        </w:rPr>
      </w:pPr>
      <w:r w:rsidRPr="00E45137">
        <w:rPr>
          <w:rFonts w:cs="B Nazanin" w:hint="cs"/>
          <w:sz w:val="26"/>
          <w:szCs w:val="26"/>
          <w:rtl/>
        </w:rPr>
        <w:t>لوگو نباید بر روی</w:t>
      </w:r>
      <w:r w:rsidR="00DD1B0D">
        <w:rPr>
          <w:rFonts w:cs="B Nazanin"/>
          <w:sz w:val="26"/>
          <w:szCs w:val="26"/>
        </w:rPr>
        <w:t xml:space="preserve"> </w:t>
      </w:r>
      <w:r w:rsidRPr="00E45137">
        <w:rPr>
          <w:rFonts w:cs="B Nazanin" w:hint="cs"/>
          <w:sz w:val="26"/>
          <w:szCs w:val="26"/>
          <w:rtl/>
        </w:rPr>
        <w:t>گزارش های آزمون آزمایشگاهی ،کالیبراسیون یا بازرسی استفاده شود .</w:t>
      </w:r>
    </w:p>
    <w:p w:rsidR="00E45137" w:rsidRPr="00C06D4B" w:rsidRDefault="00E45137" w:rsidP="00E45137">
      <w:pPr>
        <w:pStyle w:val="ListParagraph"/>
        <w:spacing w:after="0" w:line="240" w:lineRule="auto"/>
        <w:ind w:right="-142"/>
        <w:rPr>
          <w:rFonts w:cs="B Nazanin"/>
          <w:sz w:val="16"/>
          <w:szCs w:val="16"/>
          <w:rtl/>
        </w:rPr>
      </w:pPr>
    </w:p>
    <w:p w:rsidR="002E426D" w:rsidRPr="00766B2C" w:rsidRDefault="002E426D">
      <w:pPr>
        <w:rPr>
          <w:rFonts w:cs="B Nazanin"/>
          <w:rtl/>
        </w:rPr>
      </w:pPr>
    </w:p>
    <w:sectPr w:rsidR="002E426D" w:rsidRPr="00766B2C" w:rsidSect="00583948">
      <w:headerReference w:type="default" r:id="rId9"/>
      <w:footerReference w:type="default" r:id="rId10"/>
      <w:pgSz w:w="11906" w:h="16838"/>
      <w:pgMar w:top="1440" w:right="1133" w:bottom="1440" w:left="1440" w:header="708" w:footer="343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4DC" w:rsidRDefault="002764DC" w:rsidP="002E426D">
      <w:pPr>
        <w:spacing w:after="0" w:line="240" w:lineRule="auto"/>
      </w:pPr>
      <w:r>
        <w:separator/>
      </w:r>
    </w:p>
  </w:endnote>
  <w:endnote w:type="continuationSeparator" w:id="0">
    <w:p w:rsidR="002764DC" w:rsidRDefault="002764DC" w:rsidP="002E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BC" w:rsidRDefault="00F9696F" w:rsidP="00F9696F">
    <w:pPr>
      <w:pStyle w:val="ListParagraph"/>
      <w:spacing w:before="240" w:after="0" w:line="240" w:lineRule="auto"/>
      <w:ind w:left="-187" w:right="-142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Form P24-08</w:t>
    </w:r>
  </w:p>
  <w:p w:rsidR="00F9696F" w:rsidRPr="00EF07BC" w:rsidRDefault="00F9696F" w:rsidP="00F9696F">
    <w:pPr>
      <w:pStyle w:val="ListParagraph"/>
      <w:spacing w:before="240" w:after="0" w:line="240" w:lineRule="auto"/>
      <w:ind w:left="-187" w:right="-142"/>
      <w:jc w:val="right"/>
      <w:rPr>
        <w:rFonts w:asciiTheme="majorBidi" w:hAnsiTheme="majorBidi" w:cstheme="majorBidi"/>
        <w:sz w:val="20"/>
        <w:szCs w:val="20"/>
      </w:rPr>
    </w:pPr>
  </w:p>
  <w:p w:rsidR="00A93BA2" w:rsidRPr="00AC1205" w:rsidRDefault="00A93BA2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4DC" w:rsidRDefault="002764DC" w:rsidP="002E426D">
      <w:pPr>
        <w:spacing w:after="0" w:line="240" w:lineRule="auto"/>
      </w:pPr>
      <w:r>
        <w:separator/>
      </w:r>
    </w:p>
  </w:footnote>
  <w:footnote w:type="continuationSeparator" w:id="0">
    <w:p w:rsidR="002764DC" w:rsidRDefault="002764DC" w:rsidP="002E4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BA2" w:rsidRDefault="00A93BA2" w:rsidP="00F9696F">
    <w:pPr>
      <w:pStyle w:val="Header"/>
      <w:jc w:val="cent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45875DAD" wp14:editId="7521869E">
          <wp:simplePos x="0" y="0"/>
          <wp:positionH relativeFrom="column">
            <wp:posOffset>1952625</wp:posOffset>
          </wp:positionH>
          <wp:positionV relativeFrom="paragraph">
            <wp:posOffset>-43815</wp:posOffset>
          </wp:positionV>
          <wp:extent cx="1657350" cy="838200"/>
          <wp:effectExtent l="0" t="0" r="0" b="0"/>
          <wp:wrapNone/>
          <wp:docPr id="1" name="Picture 0" descr="QAL-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AL-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696F">
      <w:t xml:space="preserve"> </w:t>
    </w:r>
    <w:r w:rsidR="009B0C95">
      <w:t>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54478"/>
    <w:multiLevelType w:val="hybridMultilevel"/>
    <w:tmpl w:val="F0E4E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457B77"/>
    <w:multiLevelType w:val="hybridMultilevel"/>
    <w:tmpl w:val="439ACBC6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18D3B24"/>
    <w:multiLevelType w:val="hybridMultilevel"/>
    <w:tmpl w:val="4C48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D23CD"/>
    <w:multiLevelType w:val="hybridMultilevel"/>
    <w:tmpl w:val="6360D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559"/>
    <w:rsid w:val="0006283E"/>
    <w:rsid w:val="000E3264"/>
    <w:rsid w:val="00104B63"/>
    <w:rsid w:val="0017252D"/>
    <w:rsid w:val="00173170"/>
    <w:rsid w:val="001E3C6C"/>
    <w:rsid w:val="002253AD"/>
    <w:rsid w:val="00250AE9"/>
    <w:rsid w:val="002764DC"/>
    <w:rsid w:val="00286101"/>
    <w:rsid w:val="002E426D"/>
    <w:rsid w:val="00321C1F"/>
    <w:rsid w:val="00404EA7"/>
    <w:rsid w:val="00460C6B"/>
    <w:rsid w:val="0049380F"/>
    <w:rsid w:val="004A22ED"/>
    <w:rsid w:val="00583948"/>
    <w:rsid w:val="00663350"/>
    <w:rsid w:val="00716CDD"/>
    <w:rsid w:val="00766B2C"/>
    <w:rsid w:val="007E15AD"/>
    <w:rsid w:val="007E7827"/>
    <w:rsid w:val="00810776"/>
    <w:rsid w:val="00897A36"/>
    <w:rsid w:val="00961CBF"/>
    <w:rsid w:val="00980AB3"/>
    <w:rsid w:val="009B0C95"/>
    <w:rsid w:val="009E0BA3"/>
    <w:rsid w:val="009E4327"/>
    <w:rsid w:val="00A14A15"/>
    <w:rsid w:val="00A44D81"/>
    <w:rsid w:val="00A93BA2"/>
    <w:rsid w:val="00AC1205"/>
    <w:rsid w:val="00B5781A"/>
    <w:rsid w:val="00B97559"/>
    <w:rsid w:val="00C06D4B"/>
    <w:rsid w:val="00C81898"/>
    <w:rsid w:val="00CD1D85"/>
    <w:rsid w:val="00D07B6D"/>
    <w:rsid w:val="00D34A78"/>
    <w:rsid w:val="00DB08AF"/>
    <w:rsid w:val="00DD1B0D"/>
    <w:rsid w:val="00E12597"/>
    <w:rsid w:val="00E405AD"/>
    <w:rsid w:val="00E45137"/>
    <w:rsid w:val="00E81BA4"/>
    <w:rsid w:val="00ED264A"/>
    <w:rsid w:val="00EE318D"/>
    <w:rsid w:val="00EF07BC"/>
    <w:rsid w:val="00F310D0"/>
    <w:rsid w:val="00F808D4"/>
    <w:rsid w:val="00F9696F"/>
    <w:rsid w:val="00FD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10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2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42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26D"/>
  </w:style>
  <w:style w:type="paragraph" w:styleId="Footer">
    <w:name w:val="footer"/>
    <w:basedOn w:val="Normal"/>
    <w:link w:val="FooterChar"/>
    <w:uiPriority w:val="99"/>
    <w:unhideWhenUsed/>
    <w:rsid w:val="002E42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26D"/>
  </w:style>
  <w:style w:type="character" w:styleId="Hyperlink">
    <w:name w:val="Hyperlink"/>
    <w:basedOn w:val="DefaultParagraphFont"/>
    <w:unhideWhenUsed/>
    <w:rsid w:val="00D34A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4A78"/>
    <w:pPr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10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2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42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26D"/>
  </w:style>
  <w:style w:type="paragraph" w:styleId="Footer">
    <w:name w:val="footer"/>
    <w:basedOn w:val="Normal"/>
    <w:link w:val="FooterChar"/>
    <w:uiPriority w:val="99"/>
    <w:unhideWhenUsed/>
    <w:rsid w:val="002E42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26D"/>
  </w:style>
  <w:style w:type="character" w:styleId="Hyperlink">
    <w:name w:val="Hyperlink"/>
    <w:basedOn w:val="DefaultParagraphFont"/>
    <w:unhideWhenUsed/>
    <w:rsid w:val="00D34A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4A78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0E217-AAD2-4FAD-9C8A-967F6D88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Amirecan</cp:lastModifiedBy>
  <cp:revision>6</cp:revision>
  <cp:lastPrinted>2016-04-26T10:58:00Z</cp:lastPrinted>
  <dcterms:created xsi:type="dcterms:W3CDTF">2016-04-07T08:07:00Z</dcterms:created>
  <dcterms:modified xsi:type="dcterms:W3CDTF">2016-10-02T10:35:00Z</dcterms:modified>
</cp:coreProperties>
</file>